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D516" w14:textId="77777777" w:rsidR="00B67179" w:rsidRDefault="00B67179" w:rsidP="00B67179">
      <w:pPr>
        <w:spacing w:after="0"/>
        <w:rPr>
          <w:b/>
          <w:bCs/>
          <w:sz w:val="28"/>
          <w:szCs w:val="28"/>
          <w:lang w:val="en-US"/>
        </w:rPr>
      </w:pPr>
      <w:r w:rsidRPr="00B67179">
        <w:rPr>
          <w:b/>
          <w:bCs/>
          <w:sz w:val="28"/>
          <w:szCs w:val="28"/>
          <w:lang w:val="en-US"/>
        </w:rPr>
        <w:t>1-6-1-c Cultural Awards</w:t>
      </w:r>
    </w:p>
    <w:p w14:paraId="058A918D" w14:textId="77777777" w:rsidR="00B67179" w:rsidRDefault="00B67179" w:rsidP="00B67179">
      <w:pPr>
        <w:spacing w:after="0"/>
        <w:rPr>
          <w:b/>
          <w:bCs/>
          <w:sz w:val="28"/>
          <w:szCs w:val="28"/>
          <w:lang w:val="en-US"/>
        </w:rPr>
      </w:pPr>
    </w:p>
    <w:p w14:paraId="2FFE788F" w14:textId="67F4EB2F" w:rsidR="00B67179" w:rsidRPr="00872031" w:rsidRDefault="00215041" w:rsidP="00B67179">
      <w:pPr>
        <w:spacing w:after="0"/>
        <w:rPr>
          <w:sz w:val="24"/>
          <w:szCs w:val="24"/>
          <w:lang w:val="en-US"/>
        </w:rPr>
      </w:pPr>
      <w:r w:rsidRPr="00215041">
        <w:rPr>
          <w:b/>
          <w:bCs/>
          <w:sz w:val="24"/>
          <w:szCs w:val="24"/>
          <w:u w:val="single"/>
          <w:lang w:val="en-US"/>
        </w:rPr>
        <w:t>RESOURCES</w:t>
      </w:r>
      <w:r w:rsidR="00B67179" w:rsidRPr="00872031">
        <w:rPr>
          <w:sz w:val="24"/>
          <w:szCs w:val="24"/>
          <w:lang w:val="en-US"/>
        </w:rPr>
        <w:t>:</w:t>
      </w:r>
    </w:p>
    <w:p w14:paraId="5063D17A" w14:textId="79C5C105" w:rsidR="0057793C" w:rsidRPr="00215041" w:rsidRDefault="0057793C" w:rsidP="00215041">
      <w:pPr>
        <w:pStyle w:val="ListParagraph"/>
        <w:numPr>
          <w:ilvl w:val="0"/>
          <w:numId w:val="5"/>
        </w:numPr>
        <w:spacing w:after="0"/>
        <w:rPr>
          <w:rFonts w:cstheme="minorHAnsi"/>
          <w:sz w:val="24"/>
          <w:szCs w:val="24"/>
        </w:rPr>
      </w:pPr>
      <w:r w:rsidRPr="00215041">
        <w:rPr>
          <w:rFonts w:cstheme="minorHAnsi"/>
          <w:sz w:val="24"/>
          <w:szCs w:val="24"/>
        </w:rPr>
        <w:t>Handbook</w:t>
      </w:r>
      <w:r w:rsidR="00272DF6" w:rsidRPr="00272DF6">
        <w:rPr>
          <w:rFonts w:cstheme="minorHAnsi"/>
          <w:sz w:val="24"/>
          <w:szCs w:val="24"/>
        </w:rPr>
        <w:t xml:space="preserve"> </w:t>
      </w:r>
      <w:r w:rsidR="00272DF6">
        <w:rPr>
          <w:rFonts w:cstheme="minorHAnsi"/>
          <w:sz w:val="24"/>
          <w:szCs w:val="24"/>
        </w:rPr>
        <w:t xml:space="preserve">on </w:t>
      </w:r>
      <w:r w:rsidR="00272DF6" w:rsidRPr="00215041">
        <w:rPr>
          <w:rFonts w:cstheme="minorHAnsi"/>
          <w:sz w:val="24"/>
          <w:szCs w:val="24"/>
        </w:rPr>
        <w:t>Judging</w:t>
      </w:r>
      <w:r w:rsidRPr="00215041">
        <w:rPr>
          <w:rFonts w:cstheme="minorHAnsi"/>
          <w:sz w:val="24"/>
          <w:szCs w:val="24"/>
        </w:rPr>
        <w:t>: 6.2.2-6.2.2.1; 7.3.1; 6.3.2</w:t>
      </w:r>
    </w:p>
    <w:p w14:paraId="206812C2" w14:textId="6E679621" w:rsidR="00B67179" w:rsidRPr="00215041" w:rsidRDefault="00B67179" w:rsidP="00215041">
      <w:pPr>
        <w:pStyle w:val="ListParagraph"/>
        <w:numPr>
          <w:ilvl w:val="0"/>
          <w:numId w:val="5"/>
        </w:numPr>
        <w:spacing w:after="0"/>
        <w:rPr>
          <w:rFonts w:cstheme="minorHAnsi"/>
          <w:color w:val="000000" w:themeColor="text1"/>
          <w:sz w:val="24"/>
          <w:szCs w:val="24"/>
        </w:rPr>
      </w:pPr>
      <w:r w:rsidRPr="00215041">
        <w:rPr>
          <w:rFonts w:cstheme="minorHAnsi"/>
          <w:sz w:val="24"/>
          <w:szCs w:val="24"/>
        </w:rPr>
        <w:t xml:space="preserve">aos.org webinar. “Judging Cultural Awards”. Allen-Ikeson. 02-2021 </w:t>
      </w:r>
      <w:hyperlink r:id="rId5" w:history="1">
        <w:r w:rsidR="00215041" w:rsidRPr="004F4C2D">
          <w:rPr>
            <w:rStyle w:val="Hyperlink"/>
          </w:rPr>
          <w:t>https://register.gotowebinar.com/recording/4321656154969834760</w:t>
        </w:r>
      </w:hyperlink>
      <w:r w:rsidR="00215041">
        <w:t xml:space="preserve"> </w:t>
      </w:r>
      <w:r w:rsidR="00215041">
        <w:rPr>
          <w:rStyle w:val="Hyperlink"/>
          <w:rFonts w:cstheme="minorHAnsi"/>
          <w:color w:val="000000" w:themeColor="text1"/>
          <w:sz w:val="24"/>
          <w:szCs w:val="24"/>
          <w:u w:val="none"/>
        </w:rPr>
        <w:t xml:space="preserve">  </w:t>
      </w:r>
    </w:p>
    <w:p w14:paraId="53A4635C" w14:textId="77777777" w:rsidR="008E37B7" w:rsidRPr="00215041" w:rsidRDefault="008E37B7" w:rsidP="00215041">
      <w:pPr>
        <w:pStyle w:val="ListParagraph"/>
        <w:numPr>
          <w:ilvl w:val="0"/>
          <w:numId w:val="5"/>
        </w:numPr>
        <w:spacing w:after="0"/>
        <w:rPr>
          <w:rFonts w:cstheme="minorHAnsi"/>
          <w:sz w:val="24"/>
          <w:szCs w:val="24"/>
        </w:rPr>
      </w:pPr>
      <w:r w:rsidRPr="00215041">
        <w:rPr>
          <w:rFonts w:cstheme="minorHAnsi"/>
          <w:sz w:val="24"/>
          <w:szCs w:val="24"/>
        </w:rPr>
        <w:t>“The Certificate of Cultural Merit”. Riopelle. Judges Forum. Awards &amp; Judging tab. aos.org</w:t>
      </w:r>
    </w:p>
    <w:p w14:paraId="648493D1" w14:textId="30A87057" w:rsidR="006C1BD5" w:rsidRPr="00215041" w:rsidRDefault="006C1BD5" w:rsidP="00215041">
      <w:pPr>
        <w:pStyle w:val="ListParagraph"/>
        <w:numPr>
          <w:ilvl w:val="0"/>
          <w:numId w:val="5"/>
        </w:numPr>
        <w:spacing w:after="0"/>
        <w:rPr>
          <w:rFonts w:cstheme="minorHAnsi"/>
          <w:sz w:val="24"/>
          <w:szCs w:val="24"/>
        </w:rPr>
      </w:pPr>
      <w:r w:rsidRPr="00215041">
        <w:rPr>
          <w:rFonts w:cstheme="minorHAnsi"/>
          <w:sz w:val="24"/>
          <w:szCs w:val="24"/>
        </w:rPr>
        <w:t xml:space="preserve">“Certificate of </w:t>
      </w:r>
      <w:r w:rsidR="00215041">
        <w:rPr>
          <w:rFonts w:cstheme="minorHAnsi"/>
          <w:sz w:val="24"/>
          <w:szCs w:val="24"/>
        </w:rPr>
        <w:t>C</w:t>
      </w:r>
      <w:r w:rsidRPr="00215041">
        <w:rPr>
          <w:rFonts w:cstheme="minorHAnsi"/>
          <w:sz w:val="24"/>
          <w:szCs w:val="24"/>
        </w:rPr>
        <w:t xml:space="preserve">ultural </w:t>
      </w:r>
      <w:r w:rsidR="00215041">
        <w:rPr>
          <w:rFonts w:cstheme="minorHAnsi"/>
          <w:sz w:val="24"/>
          <w:szCs w:val="24"/>
        </w:rPr>
        <w:t>M</w:t>
      </w:r>
      <w:r w:rsidRPr="00215041">
        <w:rPr>
          <w:rFonts w:cstheme="minorHAnsi"/>
          <w:sz w:val="24"/>
          <w:szCs w:val="24"/>
        </w:rPr>
        <w:t>erit”</w:t>
      </w:r>
      <w:r w:rsidR="00130C14" w:rsidRPr="00215041">
        <w:rPr>
          <w:rFonts w:cstheme="minorHAnsi"/>
          <w:sz w:val="24"/>
          <w:szCs w:val="24"/>
        </w:rPr>
        <w:t>.</w:t>
      </w:r>
      <w:r w:rsidRPr="00215041">
        <w:rPr>
          <w:rFonts w:cstheme="minorHAnsi"/>
          <w:sz w:val="24"/>
          <w:szCs w:val="24"/>
        </w:rPr>
        <w:t xml:space="preserve"> Peterson. Judges Forum. Judging tab.  aos.org</w:t>
      </w:r>
    </w:p>
    <w:p w14:paraId="4D279922" w14:textId="5AF7C171" w:rsidR="00714099" w:rsidRPr="00215041" w:rsidRDefault="00714099" w:rsidP="00215041">
      <w:pPr>
        <w:pStyle w:val="ListParagraph"/>
        <w:numPr>
          <w:ilvl w:val="0"/>
          <w:numId w:val="5"/>
        </w:numPr>
        <w:spacing w:after="0"/>
        <w:rPr>
          <w:rFonts w:cstheme="minorHAnsi"/>
          <w:sz w:val="24"/>
          <w:szCs w:val="24"/>
        </w:rPr>
      </w:pPr>
      <w:bookmarkStart w:id="0" w:name="_Hlk139289076"/>
      <w:r w:rsidRPr="00215041">
        <w:rPr>
          <w:rFonts w:cstheme="minorHAnsi"/>
          <w:sz w:val="24"/>
          <w:szCs w:val="24"/>
        </w:rPr>
        <w:t xml:space="preserve">aos.org webinar. “Judging Tiny Flowers”. Bachman. 03-2021 </w:t>
      </w:r>
      <w:hyperlink r:id="rId6" w:history="1">
        <w:r w:rsidR="00215041" w:rsidRPr="004F4C2D">
          <w:rPr>
            <w:rStyle w:val="Hyperlink"/>
            <w:rFonts w:cstheme="minorHAnsi"/>
            <w:sz w:val="24"/>
            <w:szCs w:val="24"/>
          </w:rPr>
          <w:t>https://attendee.gotowebinar.com/recording/6883182897820014593</w:t>
        </w:r>
      </w:hyperlink>
      <w:r w:rsidR="00215041">
        <w:rPr>
          <w:rFonts w:cstheme="minorHAnsi"/>
          <w:sz w:val="24"/>
          <w:szCs w:val="24"/>
        </w:rPr>
        <w:t xml:space="preserve"> </w:t>
      </w:r>
    </w:p>
    <w:bookmarkEnd w:id="0"/>
    <w:p w14:paraId="12DEA579" w14:textId="77777777" w:rsidR="006C1BD5" w:rsidRPr="00872031" w:rsidRDefault="006C1BD5" w:rsidP="006C1BD5">
      <w:pPr>
        <w:spacing w:after="0"/>
        <w:rPr>
          <w:rFonts w:cstheme="minorHAnsi"/>
          <w:sz w:val="24"/>
          <w:szCs w:val="24"/>
        </w:rPr>
      </w:pPr>
    </w:p>
    <w:p w14:paraId="027EDAAB" w14:textId="2EF86C8C" w:rsidR="006C1BD5" w:rsidRPr="00872031" w:rsidRDefault="00215041" w:rsidP="006C1BD5">
      <w:pPr>
        <w:spacing w:after="0"/>
        <w:rPr>
          <w:rFonts w:cstheme="minorHAnsi"/>
          <w:sz w:val="24"/>
          <w:szCs w:val="24"/>
        </w:rPr>
      </w:pPr>
      <w:r w:rsidRPr="00215041">
        <w:rPr>
          <w:rFonts w:cstheme="minorHAnsi"/>
          <w:b/>
          <w:bCs/>
          <w:sz w:val="24"/>
          <w:szCs w:val="24"/>
          <w:u w:val="single"/>
        </w:rPr>
        <w:t>RESEARCH QUESTIONS</w:t>
      </w:r>
      <w:r w:rsidR="006C1BD5" w:rsidRPr="00872031">
        <w:rPr>
          <w:rFonts w:cstheme="minorHAnsi"/>
          <w:sz w:val="24"/>
          <w:szCs w:val="24"/>
        </w:rPr>
        <w:t>:</w:t>
      </w:r>
    </w:p>
    <w:p w14:paraId="57979614" w14:textId="6D5A4D9B" w:rsidR="006C1BD5" w:rsidRPr="00872031" w:rsidRDefault="006C1BD5" w:rsidP="00AE508D">
      <w:pPr>
        <w:pStyle w:val="ListParagraph"/>
        <w:numPr>
          <w:ilvl w:val="0"/>
          <w:numId w:val="3"/>
        </w:numPr>
        <w:spacing w:after="0"/>
        <w:contextualSpacing w:val="0"/>
        <w:rPr>
          <w:rFonts w:cstheme="minorHAnsi"/>
          <w:sz w:val="24"/>
          <w:szCs w:val="24"/>
        </w:rPr>
      </w:pPr>
      <w:r w:rsidRPr="00872031">
        <w:rPr>
          <w:rFonts w:cstheme="minorHAnsi"/>
          <w:sz w:val="24"/>
          <w:szCs w:val="24"/>
        </w:rPr>
        <w:t>There are two important aspects of Cultural awards that are unique when compared to Quality awards or the CHM or CBR; both related to the owner</w:t>
      </w:r>
      <w:r w:rsidR="00215041">
        <w:rPr>
          <w:rFonts w:cstheme="minorHAnsi"/>
          <w:sz w:val="24"/>
          <w:szCs w:val="24"/>
        </w:rPr>
        <w:t>. W</w:t>
      </w:r>
      <w:r w:rsidRPr="00872031">
        <w:rPr>
          <w:rFonts w:cstheme="minorHAnsi"/>
          <w:sz w:val="24"/>
          <w:szCs w:val="24"/>
        </w:rPr>
        <w:t>hat are they?</w:t>
      </w:r>
      <w:r w:rsidR="002E2509" w:rsidRPr="00872031">
        <w:rPr>
          <w:rFonts w:cstheme="minorHAnsi"/>
          <w:sz w:val="24"/>
          <w:szCs w:val="24"/>
        </w:rPr>
        <w:t xml:space="preserve"> Be sure to read the Handbook!</w:t>
      </w:r>
    </w:p>
    <w:p w14:paraId="6E4AAB4C" w14:textId="5B3829BF" w:rsidR="008264BB" w:rsidRDefault="008264BB" w:rsidP="00AE508D">
      <w:pPr>
        <w:pStyle w:val="ListParagraph"/>
        <w:numPr>
          <w:ilvl w:val="0"/>
          <w:numId w:val="3"/>
        </w:numPr>
        <w:spacing w:after="0"/>
        <w:contextualSpacing w:val="0"/>
        <w:rPr>
          <w:rFonts w:cstheme="minorHAnsi"/>
          <w:sz w:val="24"/>
          <w:szCs w:val="24"/>
        </w:rPr>
      </w:pPr>
      <w:r w:rsidRPr="008264BB">
        <w:rPr>
          <w:rFonts w:cstheme="minorHAnsi"/>
          <w:sz w:val="24"/>
          <w:szCs w:val="24"/>
        </w:rPr>
        <w:t>How many points are given for ‘</w:t>
      </w:r>
      <w:r>
        <w:rPr>
          <w:rFonts w:cstheme="minorHAnsi"/>
          <w:sz w:val="24"/>
          <w:szCs w:val="24"/>
        </w:rPr>
        <w:t>f</w:t>
      </w:r>
      <w:r w:rsidRPr="008264BB">
        <w:rPr>
          <w:rFonts w:cstheme="minorHAnsi"/>
          <w:sz w:val="24"/>
          <w:szCs w:val="24"/>
        </w:rPr>
        <w:t>loriferousness’? What would you consider in scoring these points beyond the total number of flowers?</w:t>
      </w:r>
    </w:p>
    <w:p w14:paraId="68187DF3" w14:textId="49A8DD9D" w:rsidR="006C1BD5" w:rsidRPr="00872031" w:rsidRDefault="006C1BD5" w:rsidP="00AE508D">
      <w:pPr>
        <w:pStyle w:val="ListParagraph"/>
        <w:numPr>
          <w:ilvl w:val="0"/>
          <w:numId w:val="3"/>
        </w:numPr>
        <w:spacing w:after="0"/>
        <w:contextualSpacing w:val="0"/>
        <w:rPr>
          <w:rFonts w:cstheme="minorHAnsi"/>
          <w:sz w:val="24"/>
          <w:szCs w:val="24"/>
        </w:rPr>
      </w:pPr>
      <w:r w:rsidRPr="00872031">
        <w:rPr>
          <w:rFonts w:cstheme="minorHAnsi"/>
          <w:sz w:val="24"/>
          <w:szCs w:val="24"/>
        </w:rPr>
        <w:t>Is it always necessary that the plant be ‘flowered all around the plant’? Why or why not?</w:t>
      </w:r>
      <w:r w:rsidR="00130C14">
        <w:rPr>
          <w:rFonts w:cstheme="minorHAnsi"/>
          <w:sz w:val="24"/>
          <w:szCs w:val="24"/>
        </w:rPr>
        <w:t xml:space="preserve"> How much of the natural plant habit </w:t>
      </w:r>
      <w:r w:rsidR="00215041">
        <w:rPr>
          <w:rFonts w:cstheme="minorHAnsi"/>
          <w:sz w:val="24"/>
          <w:szCs w:val="24"/>
        </w:rPr>
        <w:t xml:space="preserve">is </w:t>
      </w:r>
      <w:r w:rsidR="00130C14">
        <w:rPr>
          <w:rFonts w:cstheme="minorHAnsi"/>
          <w:sz w:val="24"/>
          <w:szCs w:val="24"/>
        </w:rPr>
        <w:t xml:space="preserve">involved in this; for example, </w:t>
      </w:r>
      <w:r w:rsidR="00215041" w:rsidRPr="00215041">
        <w:rPr>
          <w:rFonts w:cstheme="minorHAnsi"/>
          <w:i/>
          <w:iCs/>
          <w:sz w:val="24"/>
          <w:szCs w:val="24"/>
        </w:rPr>
        <w:t>M</w:t>
      </w:r>
      <w:r w:rsidR="00130C14" w:rsidRPr="00215041">
        <w:rPr>
          <w:rFonts w:cstheme="minorHAnsi"/>
          <w:i/>
          <w:iCs/>
          <w:sz w:val="24"/>
          <w:szCs w:val="24"/>
        </w:rPr>
        <w:t>asdevallias</w:t>
      </w:r>
      <w:r w:rsidR="00130C14">
        <w:rPr>
          <w:rFonts w:cstheme="minorHAnsi"/>
          <w:sz w:val="24"/>
          <w:szCs w:val="24"/>
        </w:rPr>
        <w:t xml:space="preserve"> and a plant like </w:t>
      </w:r>
      <w:r w:rsidR="00130C14">
        <w:rPr>
          <w:rFonts w:cstheme="minorHAnsi"/>
          <w:i/>
          <w:iCs/>
          <w:sz w:val="24"/>
          <w:szCs w:val="24"/>
        </w:rPr>
        <w:t xml:space="preserve">Phragmipedium </w:t>
      </w:r>
      <w:proofErr w:type="spellStart"/>
      <w:r w:rsidR="00130C14">
        <w:rPr>
          <w:rFonts w:cstheme="minorHAnsi"/>
          <w:i/>
          <w:iCs/>
          <w:sz w:val="24"/>
          <w:szCs w:val="24"/>
        </w:rPr>
        <w:t>besseae</w:t>
      </w:r>
      <w:proofErr w:type="spellEnd"/>
      <w:r w:rsidR="00130C14">
        <w:rPr>
          <w:rFonts w:cstheme="minorHAnsi"/>
          <w:i/>
          <w:iCs/>
          <w:sz w:val="24"/>
          <w:szCs w:val="24"/>
        </w:rPr>
        <w:t xml:space="preserve"> </w:t>
      </w:r>
      <w:r w:rsidR="00130C14">
        <w:rPr>
          <w:rFonts w:cstheme="minorHAnsi"/>
          <w:sz w:val="24"/>
          <w:szCs w:val="24"/>
        </w:rPr>
        <w:t xml:space="preserve">have a different growth habit. </w:t>
      </w:r>
    </w:p>
    <w:p w14:paraId="0EA4C47F" w14:textId="05246873" w:rsidR="00C007A9" w:rsidRPr="00872031" w:rsidRDefault="00C007A9" w:rsidP="00AE508D">
      <w:pPr>
        <w:pStyle w:val="ListParagraph"/>
        <w:numPr>
          <w:ilvl w:val="0"/>
          <w:numId w:val="3"/>
        </w:numPr>
        <w:spacing w:after="0"/>
        <w:contextualSpacing w:val="0"/>
        <w:rPr>
          <w:rFonts w:cstheme="minorHAnsi"/>
          <w:sz w:val="24"/>
          <w:szCs w:val="24"/>
        </w:rPr>
      </w:pPr>
      <w:r w:rsidRPr="00872031">
        <w:rPr>
          <w:rFonts w:cstheme="minorHAnsi"/>
          <w:sz w:val="24"/>
          <w:szCs w:val="24"/>
        </w:rPr>
        <w:t>Since the award is given to grower for their accomplishment, would that accomplishment include how well the plant is grow</w:t>
      </w:r>
      <w:r w:rsidR="00130C14">
        <w:rPr>
          <w:rFonts w:cstheme="minorHAnsi"/>
          <w:sz w:val="24"/>
          <w:szCs w:val="24"/>
        </w:rPr>
        <w:t>n</w:t>
      </w:r>
      <w:r w:rsidRPr="00872031">
        <w:rPr>
          <w:rFonts w:cstheme="minorHAnsi"/>
          <w:sz w:val="24"/>
          <w:szCs w:val="24"/>
        </w:rPr>
        <w:t xml:space="preserve"> in a particular environment; for example, a vanda grown on a windowsill in Wisconsin versus the same species or grex grown in Florida</w:t>
      </w:r>
      <w:r w:rsidR="00714099" w:rsidRPr="00872031">
        <w:rPr>
          <w:rFonts w:cstheme="minorHAnsi"/>
          <w:sz w:val="24"/>
          <w:szCs w:val="24"/>
        </w:rPr>
        <w:t xml:space="preserve"> in a greenhouse</w:t>
      </w:r>
      <w:r w:rsidR="00130C14">
        <w:rPr>
          <w:rFonts w:cstheme="minorHAnsi"/>
          <w:sz w:val="24"/>
          <w:szCs w:val="24"/>
        </w:rPr>
        <w:t xml:space="preserve"> or shade house</w:t>
      </w:r>
      <w:r w:rsidRPr="00872031">
        <w:rPr>
          <w:rFonts w:cstheme="minorHAnsi"/>
          <w:sz w:val="24"/>
          <w:szCs w:val="24"/>
        </w:rPr>
        <w:t>?</w:t>
      </w:r>
    </w:p>
    <w:p w14:paraId="62130138" w14:textId="09AE7753" w:rsidR="00C007A9" w:rsidRPr="00872031" w:rsidRDefault="00C007A9" w:rsidP="00AE508D">
      <w:pPr>
        <w:pStyle w:val="ListParagraph"/>
        <w:numPr>
          <w:ilvl w:val="0"/>
          <w:numId w:val="3"/>
        </w:numPr>
        <w:spacing w:after="0"/>
        <w:contextualSpacing w:val="0"/>
        <w:rPr>
          <w:rFonts w:cstheme="minorHAnsi"/>
          <w:sz w:val="24"/>
          <w:szCs w:val="24"/>
        </w:rPr>
      </w:pPr>
      <w:r w:rsidRPr="00872031">
        <w:rPr>
          <w:rFonts w:cstheme="minorHAnsi"/>
          <w:sz w:val="24"/>
          <w:szCs w:val="24"/>
        </w:rPr>
        <w:t xml:space="preserve">You are presented with two plants of </w:t>
      </w:r>
      <w:r w:rsidRPr="00872031">
        <w:rPr>
          <w:rFonts w:cstheme="minorHAnsi"/>
          <w:i/>
          <w:iCs/>
          <w:sz w:val="24"/>
          <w:szCs w:val="24"/>
        </w:rPr>
        <w:t>Miltonia moreliana</w:t>
      </w:r>
      <w:r w:rsidRPr="00872031">
        <w:rPr>
          <w:rFonts w:cstheme="minorHAnsi"/>
          <w:sz w:val="24"/>
          <w:szCs w:val="24"/>
        </w:rPr>
        <w:t xml:space="preserve">, each with 35 flowers on 35 inflorescences evenly flowered around the plant. Plant A is a larger plant with 130 growths in a 35 cm pot; Plant B is not as large, but in a 20 cm pot with 56 growths. </w:t>
      </w:r>
      <w:r w:rsidR="00714099" w:rsidRPr="00872031">
        <w:rPr>
          <w:rFonts w:cstheme="minorHAnsi"/>
          <w:sz w:val="24"/>
          <w:szCs w:val="24"/>
        </w:rPr>
        <w:t>Both are in equal condition. Although the size and condition of the plant merits half the points, the smaller plant is more fully flowered suggesting better and more intense culture. Would you give it a higher score despite it being a smaller plant?</w:t>
      </w:r>
      <w:r w:rsidR="00130C14">
        <w:rPr>
          <w:rFonts w:cstheme="minorHAnsi"/>
          <w:sz w:val="24"/>
          <w:szCs w:val="24"/>
        </w:rPr>
        <w:t xml:space="preserve"> Note, both had the same number of flowers. </w:t>
      </w:r>
    </w:p>
    <w:p w14:paraId="0E22AD52" w14:textId="77777777" w:rsidR="00714099" w:rsidRPr="00872031" w:rsidRDefault="00714099" w:rsidP="00AE508D">
      <w:pPr>
        <w:pStyle w:val="ListParagraph"/>
        <w:numPr>
          <w:ilvl w:val="0"/>
          <w:numId w:val="3"/>
        </w:numPr>
        <w:spacing w:after="0"/>
        <w:contextualSpacing w:val="0"/>
        <w:rPr>
          <w:rFonts w:cstheme="minorHAnsi"/>
          <w:sz w:val="24"/>
          <w:szCs w:val="24"/>
        </w:rPr>
      </w:pPr>
      <w:r w:rsidRPr="00872031">
        <w:rPr>
          <w:rFonts w:cstheme="minorHAnsi"/>
          <w:sz w:val="24"/>
          <w:szCs w:val="24"/>
        </w:rPr>
        <w:t>What other award(s) could be given at the same time as a cultural award? Why would you give more than one type of award on the same day</w:t>
      </w:r>
      <w:r w:rsidR="00EE1A48" w:rsidRPr="00872031">
        <w:rPr>
          <w:rFonts w:cstheme="minorHAnsi"/>
          <w:sz w:val="24"/>
          <w:szCs w:val="24"/>
        </w:rPr>
        <w:t xml:space="preserve"> to the same plant (</w:t>
      </w:r>
      <w:r w:rsidR="00EE1A48" w:rsidRPr="00872031">
        <w:rPr>
          <w:rFonts w:cstheme="minorHAnsi"/>
          <w:i/>
          <w:iCs/>
          <w:sz w:val="24"/>
          <w:szCs w:val="24"/>
        </w:rPr>
        <w:t>including to its owner</w:t>
      </w:r>
      <w:r w:rsidR="00EE1A48" w:rsidRPr="00872031">
        <w:rPr>
          <w:rFonts w:cstheme="minorHAnsi"/>
          <w:sz w:val="24"/>
          <w:szCs w:val="24"/>
        </w:rPr>
        <w:t>)</w:t>
      </w:r>
      <w:r w:rsidRPr="00872031">
        <w:rPr>
          <w:rFonts w:cstheme="minorHAnsi"/>
          <w:sz w:val="24"/>
          <w:szCs w:val="24"/>
        </w:rPr>
        <w:t>?</w:t>
      </w:r>
    </w:p>
    <w:p w14:paraId="635FCC73" w14:textId="77777777" w:rsidR="00714099" w:rsidRPr="00872031" w:rsidRDefault="00714099" w:rsidP="00AE508D">
      <w:pPr>
        <w:pStyle w:val="ListParagraph"/>
        <w:numPr>
          <w:ilvl w:val="0"/>
          <w:numId w:val="3"/>
        </w:numPr>
        <w:spacing w:after="0"/>
        <w:contextualSpacing w:val="0"/>
        <w:rPr>
          <w:rFonts w:cstheme="minorHAnsi"/>
          <w:sz w:val="24"/>
          <w:szCs w:val="24"/>
        </w:rPr>
      </w:pPr>
      <w:r w:rsidRPr="00872031">
        <w:rPr>
          <w:rFonts w:cstheme="minorHAnsi"/>
          <w:sz w:val="24"/>
          <w:szCs w:val="24"/>
        </w:rPr>
        <w:t>Species with tiny flowers are often given botanical awards or cultural awards but not quality awards?</w:t>
      </w:r>
      <w:r w:rsidR="003B0593" w:rsidRPr="00872031">
        <w:rPr>
          <w:rFonts w:cstheme="minorHAnsi"/>
          <w:sz w:val="24"/>
          <w:szCs w:val="24"/>
        </w:rPr>
        <w:t xml:space="preserve"> Comment.</w:t>
      </w:r>
    </w:p>
    <w:p w14:paraId="6D333150" w14:textId="77777777" w:rsidR="001928B2" w:rsidRPr="00872031" w:rsidRDefault="001928B2" w:rsidP="00AE508D">
      <w:pPr>
        <w:pStyle w:val="ListParagraph"/>
        <w:numPr>
          <w:ilvl w:val="0"/>
          <w:numId w:val="3"/>
        </w:numPr>
        <w:spacing w:after="0"/>
        <w:contextualSpacing w:val="0"/>
        <w:rPr>
          <w:rFonts w:cstheme="minorHAnsi"/>
          <w:sz w:val="24"/>
          <w:szCs w:val="24"/>
        </w:rPr>
      </w:pPr>
      <w:r w:rsidRPr="00872031">
        <w:rPr>
          <w:rFonts w:cstheme="minorHAnsi"/>
          <w:sz w:val="24"/>
          <w:szCs w:val="24"/>
        </w:rPr>
        <w:t xml:space="preserve">What should always be included in cultural award descriptions: form? culture (pot, media, etc.)? Why it was awarded? </w:t>
      </w:r>
    </w:p>
    <w:sectPr w:rsidR="001928B2" w:rsidRPr="00872031" w:rsidSect="00E52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3355"/>
    <w:multiLevelType w:val="hybridMultilevel"/>
    <w:tmpl w:val="FBCC5DD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2E2CFB"/>
    <w:multiLevelType w:val="hybridMultilevel"/>
    <w:tmpl w:val="BAFE2EBE"/>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1C0B0C"/>
    <w:multiLevelType w:val="hybridMultilevel"/>
    <w:tmpl w:val="15F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97D8F"/>
    <w:multiLevelType w:val="hybridMultilevel"/>
    <w:tmpl w:val="7436CD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EC4CAD"/>
    <w:multiLevelType w:val="hybridMultilevel"/>
    <w:tmpl w:val="BFB2C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2824926">
    <w:abstractNumId w:val="3"/>
  </w:num>
  <w:num w:numId="2" w16cid:durableId="1151676318">
    <w:abstractNumId w:val="0"/>
  </w:num>
  <w:num w:numId="3" w16cid:durableId="332799294">
    <w:abstractNumId w:val="4"/>
  </w:num>
  <w:num w:numId="4" w16cid:durableId="2000573727">
    <w:abstractNumId w:val="1"/>
  </w:num>
  <w:num w:numId="5" w16cid:durableId="1304774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79"/>
    <w:rsid w:val="000D457E"/>
    <w:rsid w:val="00130C14"/>
    <w:rsid w:val="001928B2"/>
    <w:rsid w:val="00215041"/>
    <w:rsid w:val="00272DF6"/>
    <w:rsid w:val="002E2509"/>
    <w:rsid w:val="003B0593"/>
    <w:rsid w:val="005154D6"/>
    <w:rsid w:val="0057793C"/>
    <w:rsid w:val="006C1BD5"/>
    <w:rsid w:val="00714099"/>
    <w:rsid w:val="008264BB"/>
    <w:rsid w:val="00872031"/>
    <w:rsid w:val="00874B70"/>
    <w:rsid w:val="008D3D28"/>
    <w:rsid w:val="008E37B7"/>
    <w:rsid w:val="00AE508D"/>
    <w:rsid w:val="00B67179"/>
    <w:rsid w:val="00C007A9"/>
    <w:rsid w:val="00C603AE"/>
    <w:rsid w:val="00E52B82"/>
    <w:rsid w:val="00EE1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1E9"/>
  <w15:chartTrackingRefBased/>
  <w15:docId w15:val="{BCBD43B9-8D6F-48A0-BB0C-E5660BF6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79"/>
    <w:pPr>
      <w:ind w:left="720"/>
      <w:contextualSpacing/>
    </w:pPr>
    <w:rPr>
      <w:kern w:val="0"/>
      <w14:ligatures w14:val="none"/>
    </w:rPr>
  </w:style>
  <w:style w:type="character" w:styleId="Hyperlink">
    <w:name w:val="Hyperlink"/>
    <w:basedOn w:val="DefaultParagraphFont"/>
    <w:uiPriority w:val="99"/>
    <w:unhideWhenUsed/>
    <w:rsid w:val="00B67179"/>
    <w:rPr>
      <w:color w:val="0563C1" w:themeColor="hyperlink"/>
      <w:u w:val="single"/>
    </w:rPr>
  </w:style>
  <w:style w:type="character" w:styleId="UnresolvedMention">
    <w:name w:val="Unresolved Mention"/>
    <w:basedOn w:val="DefaultParagraphFont"/>
    <w:uiPriority w:val="99"/>
    <w:semiHidden/>
    <w:unhideWhenUsed/>
    <w:rsid w:val="00B6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cording/6883182897820014593" TargetMode="External"/><Relationship Id="rId5" Type="http://schemas.openxmlformats.org/officeDocument/2006/relationships/hyperlink" Target="https://register.gotowebinar.com/recording/4321656154969834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2024-01-27T22:03:00Z</dcterms:created>
  <dcterms:modified xsi:type="dcterms:W3CDTF">2024-01-27T22:03:00Z</dcterms:modified>
</cp:coreProperties>
</file>